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DAE6AA" w14:textId="77777777" w:rsidR="007C449B" w:rsidRDefault="00A756D7" w:rsidP="00A756D7">
      <w:pPr>
        <w:rPr>
          <w:rFonts w:ascii="Verdana" w:hAnsi="Verdana"/>
          <w:b/>
          <w:color w:val="5B9BD5" w:themeColor="accent1"/>
        </w:rPr>
      </w:pPr>
      <w:r w:rsidRPr="00A756D7">
        <w:rPr>
          <w:rFonts w:ascii="Verdana" w:hAnsi="Verdana"/>
          <w:b/>
          <w:noProof/>
          <w:color w:val="5B9BD5" w:themeColor="accent1"/>
          <w:lang w:eastAsia="en-GB"/>
        </w:rPr>
        <w:drawing>
          <wp:inline distT="0" distB="0" distL="0" distR="0" wp14:anchorId="4DFFF831" wp14:editId="6FE15613">
            <wp:extent cx="951500" cy="1472090"/>
            <wp:effectExtent l="0" t="0" r="1270" b="0"/>
            <wp:docPr id="1" name="Picture 1" descr="Y:\Shared Resources\Templates &amp; Forms\Council Logo\JPG\Portrait\Portrait- Blue 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Shared Resources\Templates &amp; Forms\Council Logo\JPG\Portrait\Portrait- Blue Text.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5902" cy="1494372"/>
                    </a:xfrm>
                    <a:prstGeom prst="rect">
                      <a:avLst/>
                    </a:prstGeom>
                    <a:noFill/>
                    <a:ln>
                      <a:noFill/>
                    </a:ln>
                  </pic:spPr>
                </pic:pic>
              </a:graphicData>
            </a:graphic>
          </wp:inline>
        </w:drawing>
      </w:r>
      <w:r>
        <w:rPr>
          <w:rFonts w:ascii="Verdana" w:hAnsi="Verdana"/>
          <w:b/>
          <w:color w:val="5B9BD5" w:themeColor="accent1"/>
        </w:rPr>
        <w:t xml:space="preserve">     </w:t>
      </w:r>
      <w:r w:rsidR="007C449B">
        <w:rPr>
          <w:rFonts w:ascii="Verdana" w:hAnsi="Verdana"/>
          <w:b/>
          <w:color w:val="5B9BD5" w:themeColor="accent1"/>
        </w:rPr>
        <w:t xml:space="preserve">                                                              </w:t>
      </w:r>
      <w:r>
        <w:rPr>
          <w:rFonts w:ascii="Verdana" w:hAnsi="Verdana"/>
          <w:b/>
          <w:color w:val="5B9BD5" w:themeColor="accent1"/>
        </w:rPr>
        <w:t xml:space="preserve">  </w:t>
      </w:r>
      <w:r w:rsidR="00E86198">
        <w:rPr>
          <w:rFonts w:ascii="Comic Sans MS" w:hAnsi="Comic Sans MS"/>
          <w:noProof/>
          <w:lang w:eastAsia="en-GB"/>
        </w:rPr>
        <w:drawing>
          <wp:inline distT="0" distB="0" distL="0" distR="0" wp14:anchorId="32B014C8" wp14:editId="281A1C7E">
            <wp:extent cx="1393511" cy="1771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eaving home.png"/>
                    <pic:cNvPicPr/>
                  </pic:nvPicPr>
                  <pic:blipFill>
                    <a:blip r:embed="rId8">
                      <a:extLst>
                        <a:ext uri="{28A0092B-C50C-407E-A947-70E740481C1C}">
                          <a14:useLocalDpi xmlns:a14="http://schemas.microsoft.com/office/drawing/2010/main" val="0"/>
                        </a:ext>
                      </a:extLst>
                    </a:blip>
                    <a:stretch>
                      <a:fillRect/>
                    </a:stretch>
                  </pic:blipFill>
                  <pic:spPr>
                    <a:xfrm>
                      <a:off x="0" y="0"/>
                      <a:ext cx="1397138" cy="1776261"/>
                    </a:xfrm>
                    <a:prstGeom prst="rect">
                      <a:avLst/>
                    </a:prstGeom>
                  </pic:spPr>
                </pic:pic>
              </a:graphicData>
            </a:graphic>
          </wp:inline>
        </w:drawing>
      </w:r>
    </w:p>
    <w:p w14:paraId="42CFD7DB" w14:textId="77777777" w:rsidR="007C449B" w:rsidRDefault="007C449B" w:rsidP="00A756D7">
      <w:pPr>
        <w:rPr>
          <w:rFonts w:ascii="Verdana" w:hAnsi="Verdana"/>
          <w:b/>
          <w:color w:val="5B9BD5" w:themeColor="accent1"/>
        </w:rPr>
      </w:pPr>
    </w:p>
    <w:p w14:paraId="3A98CD11" w14:textId="77777777" w:rsidR="00722AA9" w:rsidRPr="00A756D7" w:rsidRDefault="00A756D7" w:rsidP="007C449B">
      <w:pPr>
        <w:jc w:val="center"/>
        <w:rPr>
          <w:rFonts w:ascii="Comic Sans MS" w:hAnsi="Comic Sans MS"/>
          <w:b/>
          <w:color w:val="5B9BD5" w:themeColor="accent1"/>
        </w:rPr>
      </w:pPr>
      <w:r w:rsidRPr="00A756D7">
        <w:rPr>
          <w:rFonts w:ascii="Comic Sans MS" w:hAnsi="Comic Sans MS"/>
          <w:b/>
          <w:color w:val="5B9BD5" w:themeColor="accent1"/>
        </w:rPr>
        <w:t>ISLES OF SCILLY PREPARING FOR ADULTHOOD</w:t>
      </w:r>
    </w:p>
    <w:p w14:paraId="12FFDD38" w14:textId="77777777" w:rsidR="00A756D7" w:rsidRDefault="00A756D7" w:rsidP="007C449B">
      <w:pPr>
        <w:jc w:val="center"/>
        <w:rPr>
          <w:rFonts w:ascii="Comic Sans MS" w:hAnsi="Comic Sans MS"/>
          <w:b/>
          <w:color w:val="5B9BD5" w:themeColor="accent1"/>
        </w:rPr>
      </w:pPr>
      <w:r w:rsidRPr="00A756D7">
        <w:rPr>
          <w:rFonts w:ascii="Comic Sans MS" w:hAnsi="Comic Sans MS"/>
          <w:b/>
          <w:color w:val="5B9BD5" w:themeColor="accent1"/>
        </w:rPr>
        <w:t>INFORMATION SHEET</w:t>
      </w:r>
    </w:p>
    <w:p w14:paraId="7CD6713A" w14:textId="77777777" w:rsidR="007C449B" w:rsidRDefault="007C449B" w:rsidP="007C449B">
      <w:pPr>
        <w:jc w:val="center"/>
        <w:rPr>
          <w:rFonts w:ascii="Comic Sans MS" w:hAnsi="Comic Sans MS"/>
          <w:b/>
          <w:color w:val="5B9BD5" w:themeColor="accent1"/>
        </w:rPr>
      </w:pPr>
    </w:p>
    <w:p w14:paraId="4C8C31E3" w14:textId="77777777" w:rsidR="007C449B" w:rsidRDefault="007C449B" w:rsidP="007C449B">
      <w:pPr>
        <w:rPr>
          <w:rFonts w:ascii="Comic Sans MS" w:hAnsi="Comic Sans MS"/>
          <w:b/>
        </w:rPr>
      </w:pPr>
      <w:r>
        <w:rPr>
          <w:rFonts w:ascii="Comic Sans MS" w:hAnsi="Comic Sans MS"/>
          <w:b/>
        </w:rPr>
        <w:t xml:space="preserve">Accommodation </w:t>
      </w:r>
    </w:p>
    <w:p w14:paraId="3962ABFB" w14:textId="0D1AB538" w:rsidR="007C449B" w:rsidRDefault="007C449B" w:rsidP="007C449B">
      <w:pPr>
        <w:rPr>
          <w:rFonts w:ascii="Comic Sans MS" w:hAnsi="Comic Sans MS"/>
        </w:rPr>
      </w:pPr>
      <w:r>
        <w:rPr>
          <w:rFonts w:ascii="Comic Sans MS" w:hAnsi="Comic Sans MS"/>
        </w:rPr>
        <w:t>The Local Authority</w:t>
      </w:r>
      <w:r w:rsidR="006B3B05">
        <w:rPr>
          <w:rFonts w:ascii="Comic Sans MS" w:hAnsi="Comic Sans MS"/>
        </w:rPr>
        <w:t xml:space="preserve"> and FE Colleges are </w:t>
      </w:r>
      <w:r>
        <w:rPr>
          <w:rFonts w:ascii="Comic Sans MS" w:hAnsi="Comic Sans MS"/>
        </w:rPr>
        <w:t xml:space="preserve">no longer able to give out a list of accommodation of providers of accommodation.  </w:t>
      </w:r>
      <w:r w:rsidR="006B3B05">
        <w:rPr>
          <w:rFonts w:ascii="Comic Sans MS" w:hAnsi="Comic Sans MS"/>
        </w:rPr>
        <w:t>It remains parental responsibility to ensure that your child has appropriate accommodation. A</w:t>
      </w:r>
      <w:r>
        <w:rPr>
          <w:rFonts w:ascii="Comic Sans MS" w:hAnsi="Comic Sans MS"/>
        </w:rPr>
        <w:t xml:space="preserve"> </w:t>
      </w:r>
      <w:r w:rsidR="006B3B05">
        <w:rPr>
          <w:rFonts w:ascii="Comic Sans MS" w:hAnsi="Comic Sans MS"/>
        </w:rPr>
        <w:t xml:space="preserve">parent run </w:t>
      </w:r>
      <w:r w:rsidR="00E86198">
        <w:rPr>
          <w:rFonts w:ascii="Comic Sans MS" w:hAnsi="Comic Sans MS"/>
        </w:rPr>
        <w:t>Facebook</w:t>
      </w:r>
      <w:r>
        <w:rPr>
          <w:rFonts w:ascii="Comic Sans MS" w:hAnsi="Comic Sans MS"/>
        </w:rPr>
        <w:t xml:space="preserve"> page has been set up </w:t>
      </w:r>
      <w:r w:rsidR="006B3B05">
        <w:rPr>
          <w:rFonts w:ascii="Comic Sans MS" w:hAnsi="Comic Sans MS"/>
        </w:rPr>
        <w:t xml:space="preserve">for parents and accommodation providers to share </w:t>
      </w:r>
      <w:r w:rsidR="00022546">
        <w:rPr>
          <w:rFonts w:ascii="Comic Sans MS" w:hAnsi="Comic Sans MS"/>
        </w:rPr>
        <w:t>information.</w:t>
      </w:r>
      <w:r>
        <w:rPr>
          <w:rFonts w:ascii="Comic Sans MS" w:hAnsi="Comic Sans MS"/>
        </w:rPr>
        <w:t xml:space="preserve">  This can also be used for parents to exchange information about their experience, accommodation coming up and all things useful if your young person is moving on. </w:t>
      </w:r>
    </w:p>
    <w:p w14:paraId="196C7FD9" w14:textId="54A6E4F5" w:rsidR="007C449B" w:rsidRDefault="007C449B" w:rsidP="007C449B">
      <w:pPr>
        <w:rPr>
          <w:rFonts w:ascii="Comic Sans MS" w:hAnsi="Comic Sans MS"/>
        </w:rPr>
      </w:pPr>
      <w:r>
        <w:rPr>
          <w:rFonts w:ascii="Comic Sans MS" w:hAnsi="Comic Sans MS"/>
        </w:rPr>
        <w:t>We advise that you prepare well ahead to secure accommodation and visit beforehand to discuss with the provider what they can offer and if they can meet the needs of your son/daughter.   We advise that DBS checks are completed and we can support you to have this com</w:t>
      </w:r>
      <w:r w:rsidR="00E86198">
        <w:rPr>
          <w:rFonts w:ascii="Comic Sans MS" w:hAnsi="Comic Sans MS"/>
        </w:rPr>
        <w:t>pleted.   We will be sending out</w:t>
      </w:r>
      <w:r>
        <w:rPr>
          <w:rFonts w:ascii="Comic Sans MS" w:hAnsi="Comic Sans MS"/>
        </w:rPr>
        <w:t xml:space="preserve"> more information soon to give more detailed advice and support about making this move successful.  </w:t>
      </w:r>
    </w:p>
    <w:p w14:paraId="01E855F4" w14:textId="77777777" w:rsidR="007C449B" w:rsidRDefault="007C449B" w:rsidP="007C449B">
      <w:pPr>
        <w:rPr>
          <w:rFonts w:ascii="Comic Sans MS" w:hAnsi="Comic Sans MS"/>
          <w:b/>
        </w:rPr>
      </w:pPr>
      <w:r>
        <w:rPr>
          <w:rFonts w:ascii="Comic Sans MS" w:hAnsi="Comic Sans MS"/>
          <w:b/>
        </w:rPr>
        <w:t>Finance</w:t>
      </w:r>
    </w:p>
    <w:p w14:paraId="49361DC6" w14:textId="77777777" w:rsidR="007C449B" w:rsidRDefault="007C449B" w:rsidP="007C449B">
      <w:pPr>
        <w:rPr>
          <w:rFonts w:ascii="Comic Sans MS" w:hAnsi="Comic Sans MS"/>
        </w:rPr>
      </w:pPr>
      <w:r>
        <w:rPr>
          <w:rFonts w:ascii="Comic Sans MS" w:hAnsi="Comic Sans MS"/>
        </w:rPr>
        <w:t xml:space="preserve">Until now funding for accommodation and </w:t>
      </w:r>
      <w:r w:rsidR="00EE0F6E">
        <w:rPr>
          <w:rFonts w:ascii="Comic Sans MS" w:hAnsi="Comic Sans MS"/>
        </w:rPr>
        <w:t>travel has been paid separately, some in advance</w:t>
      </w:r>
      <w:r w:rsidR="00E86198">
        <w:rPr>
          <w:rFonts w:ascii="Comic Sans MS" w:hAnsi="Comic Sans MS"/>
        </w:rPr>
        <w:t>,</w:t>
      </w:r>
      <w:r w:rsidR="00EE0F6E">
        <w:rPr>
          <w:rFonts w:ascii="Comic Sans MS" w:hAnsi="Comic Sans MS"/>
        </w:rPr>
        <w:t xml:space="preserve"> some in arrears</w:t>
      </w:r>
      <w:r w:rsidR="00E86198">
        <w:rPr>
          <w:rFonts w:ascii="Comic Sans MS" w:hAnsi="Comic Sans MS"/>
        </w:rPr>
        <w:t>,</w:t>
      </w:r>
      <w:r w:rsidR="00EE0F6E">
        <w:rPr>
          <w:rFonts w:ascii="Comic Sans MS" w:hAnsi="Comic Sans MS"/>
        </w:rPr>
        <w:t xml:space="preserve"> and the restraints on how travel money could be spent were not very helpful or flexible. </w:t>
      </w:r>
    </w:p>
    <w:p w14:paraId="3C210E3F" w14:textId="3706B4EB" w:rsidR="00EE0F6E" w:rsidRDefault="00EE0F6E" w:rsidP="007C449B">
      <w:pPr>
        <w:rPr>
          <w:rFonts w:ascii="Comic Sans MS" w:hAnsi="Comic Sans MS"/>
        </w:rPr>
      </w:pPr>
      <w:r>
        <w:rPr>
          <w:rFonts w:ascii="Comic Sans MS" w:hAnsi="Comic Sans MS"/>
        </w:rPr>
        <w:t xml:space="preserve">To make things simpler the annual amount for accommodation and travel </w:t>
      </w:r>
      <w:r w:rsidR="006B3B05">
        <w:rPr>
          <w:rFonts w:ascii="Comic Sans MS" w:hAnsi="Comic Sans MS"/>
        </w:rPr>
        <w:t>is now a single amount</w:t>
      </w:r>
      <w:r>
        <w:rPr>
          <w:rFonts w:ascii="Comic Sans MS" w:hAnsi="Comic Sans MS"/>
        </w:rPr>
        <w:t xml:space="preserve"> and paid three times per year for you to use flexibly for either travel and or accommodation.   This means you will get </w:t>
      </w:r>
      <w:r w:rsidR="006B3B05">
        <w:rPr>
          <w:rFonts w:ascii="Comic Sans MS" w:hAnsi="Comic Sans MS"/>
        </w:rPr>
        <w:t xml:space="preserve">up to </w:t>
      </w:r>
      <w:r>
        <w:rPr>
          <w:rFonts w:ascii="Comic Sans MS" w:hAnsi="Comic Sans MS"/>
        </w:rPr>
        <w:t>£1905.32 three times per year</w:t>
      </w:r>
      <w:r w:rsidR="00E86198">
        <w:rPr>
          <w:rFonts w:ascii="Comic Sans MS" w:hAnsi="Comic Sans MS"/>
        </w:rPr>
        <w:t>, paid</w:t>
      </w:r>
      <w:r>
        <w:rPr>
          <w:rFonts w:ascii="Comic Sans MS" w:hAnsi="Comic Sans MS"/>
        </w:rPr>
        <w:t xml:space="preserve"> in advance in September, then paid in December and April, dependent on the </w:t>
      </w:r>
      <w:r w:rsidR="006B3B05">
        <w:rPr>
          <w:rFonts w:ascii="Comic Sans MS" w:hAnsi="Comic Sans MS"/>
        </w:rPr>
        <w:t xml:space="preserve">value </w:t>
      </w:r>
      <w:r>
        <w:rPr>
          <w:rFonts w:ascii="Comic Sans MS" w:hAnsi="Comic Sans MS"/>
        </w:rPr>
        <w:t xml:space="preserve">of receipts.  If you do not submit travel and accommodation costs to the value of £1905.32 prior to your December payment the difference will be deducted from the subsequent payment. </w:t>
      </w:r>
      <w:r w:rsidR="006B3B05">
        <w:rPr>
          <w:rFonts w:ascii="Comic Sans MS" w:hAnsi="Comic Sans MS"/>
        </w:rPr>
        <w:t xml:space="preserve"> This new funding arrangement will particularly support those who are based on Scilly for their education and training and will need a higher allocation for </w:t>
      </w:r>
      <w:r w:rsidR="006B3B05">
        <w:rPr>
          <w:rFonts w:ascii="Comic Sans MS" w:hAnsi="Comic Sans MS"/>
        </w:rPr>
        <w:lastRenderedPageBreak/>
        <w:t>travel than accommodation. For those young people who are keen to explore those opportunities please organise a meeting with us to discuss eligible expenditure.</w:t>
      </w:r>
    </w:p>
    <w:p w14:paraId="5B2C6525" w14:textId="77777777" w:rsidR="0035337B" w:rsidRDefault="0035337B" w:rsidP="007C449B">
      <w:pPr>
        <w:rPr>
          <w:rFonts w:ascii="Comic Sans MS" w:hAnsi="Comic Sans MS"/>
        </w:rPr>
      </w:pPr>
    </w:p>
    <w:p w14:paraId="5131299C" w14:textId="77777777" w:rsidR="0035337B" w:rsidRDefault="0035337B" w:rsidP="007C449B">
      <w:pPr>
        <w:rPr>
          <w:rFonts w:ascii="Comic Sans MS" w:hAnsi="Comic Sans MS"/>
          <w:b/>
        </w:rPr>
      </w:pPr>
      <w:r w:rsidRPr="0035337B">
        <w:rPr>
          <w:rFonts w:ascii="Comic Sans MS" w:hAnsi="Comic Sans MS"/>
          <w:b/>
        </w:rPr>
        <w:t xml:space="preserve">Support </w:t>
      </w:r>
    </w:p>
    <w:p w14:paraId="66163876" w14:textId="1BA74ABF" w:rsidR="0035337B" w:rsidRDefault="004F56CA" w:rsidP="007C449B">
      <w:pPr>
        <w:rPr>
          <w:rFonts w:ascii="Comic Sans MS" w:hAnsi="Comic Sans MS"/>
        </w:rPr>
      </w:pPr>
      <w:r>
        <w:rPr>
          <w:rFonts w:ascii="Comic Sans MS" w:hAnsi="Comic Sans MS"/>
        </w:rPr>
        <w:t>M</w:t>
      </w:r>
      <w:bookmarkStart w:id="0" w:name="_GoBack"/>
      <w:bookmarkEnd w:id="0"/>
      <w:r w:rsidR="00E86198">
        <w:rPr>
          <w:rFonts w:ascii="Comic Sans MS" w:hAnsi="Comic Sans MS"/>
        </w:rPr>
        <w:t>any</w:t>
      </w:r>
      <w:r w:rsidR="0035337B">
        <w:rPr>
          <w:rFonts w:ascii="Comic Sans MS" w:hAnsi="Comic Sans MS"/>
        </w:rPr>
        <w:t xml:space="preserve"> of the colleges have excellent pastoral support and some young people are choosing </w:t>
      </w:r>
      <w:r w:rsidR="00E86198">
        <w:rPr>
          <w:rFonts w:ascii="Comic Sans MS" w:hAnsi="Comic Sans MS"/>
        </w:rPr>
        <w:t xml:space="preserve">to go to </w:t>
      </w:r>
      <w:r w:rsidR="006B3B05">
        <w:rPr>
          <w:rFonts w:ascii="Comic Sans MS" w:hAnsi="Comic Sans MS"/>
        </w:rPr>
        <w:t>boarding school both in and out of county</w:t>
      </w:r>
      <w:r w:rsidR="00E86198">
        <w:rPr>
          <w:rFonts w:ascii="Comic Sans MS" w:hAnsi="Comic Sans MS"/>
        </w:rPr>
        <w:t>.</w:t>
      </w:r>
    </w:p>
    <w:p w14:paraId="7D80EB31" w14:textId="77777777" w:rsidR="00E86198" w:rsidRDefault="00E86198" w:rsidP="007C449B">
      <w:pPr>
        <w:rPr>
          <w:rFonts w:ascii="Comic Sans MS" w:hAnsi="Comic Sans MS"/>
        </w:rPr>
      </w:pPr>
      <w:r>
        <w:rPr>
          <w:rFonts w:ascii="Comic Sans MS" w:hAnsi="Comic Sans MS"/>
        </w:rPr>
        <w:t>In order to try to prevent crises</w:t>
      </w:r>
      <w:r w:rsidR="006B3B05">
        <w:rPr>
          <w:rFonts w:ascii="Comic Sans MS" w:hAnsi="Comic Sans MS"/>
        </w:rPr>
        <w:t xml:space="preserve"> and ensure young people get the most out of new opportunities</w:t>
      </w:r>
      <w:r>
        <w:rPr>
          <w:rFonts w:ascii="Comic Sans MS" w:hAnsi="Comic Sans MS"/>
        </w:rPr>
        <w:t xml:space="preserve"> we are looking to improve the preparation and readiness of young people to move on, particularly those young people with Special Educational Needs and Disabilities.  </w:t>
      </w:r>
    </w:p>
    <w:p w14:paraId="55CBBF52" w14:textId="0F558005" w:rsidR="00E86198" w:rsidRDefault="00E86198" w:rsidP="007C449B">
      <w:pPr>
        <w:rPr>
          <w:rFonts w:ascii="Comic Sans MS" w:hAnsi="Comic Sans MS"/>
        </w:rPr>
      </w:pPr>
      <w:r>
        <w:rPr>
          <w:rFonts w:ascii="Comic Sans MS" w:hAnsi="Comic Sans MS"/>
        </w:rPr>
        <w:t xml:space="preserve">We recognise this is a </w:t>
      </w:r>
      <w:r w:rsidR="006B3B05">
        <w:rPr>
          <w:rFonts w:ascii="Comic Sans MS" w:hAnsi="Comic Sans MS"/>
        </w:rPr>
        <w:t>key transition time</w:t>
      </w:r>
      <w:r>
        <w:rPr>
          <w:rFonts w:ascii="Comic Sans MS" w:hAnsi="Comic Sans MS"/>
        </w:rPr>
        <w:t xml:space="preserve"> for everyone and you never know how it is going to affect all of your family until it happens. </w:t>
      </w:r>
    </w:p>
    <w:p w14:paraId="047784D5" w14:textId="77777777" w:rsidR="00E86198" w:rsidRDefault="00E86198" w:rsidP="007C449B">
      <w:pPr>
        <w:rPr>
          <w:rFonts w:ascii="Comic Sans MS" w:hAnsi="Comic Sans MS"/>
        </w:rPr>
      </w:pPr>
      <w:r>
        <w:rPr>
          <w:rFonts w:ascii="Comic Sans MS" w:hAnsi="Comic Sans MS"/>
        </w:rPr>
        <w:t xml:space="preserve">We would like to set up some informal support for parents to share the things they learned and what they would do differently so please let us know if you would like to be involved in this. </w:t>
      </w:r>
    </w:p>
    <w:p w14:paraId="782FA343" w14:textId="77777777" w:rsidR="00E86198" w:rsidRDefault="00E86198" w:rsidP="007C449B">
      <w:pPr>
        <w:rPr>
          <w:rFonts w:ascii="Comic Sans MS" w:hAnsi="Comic Sans MS"/>
        </w:rPr>
      </w:pPr>
      <w:r>
        <w:rPr>
          <w:rFonts w:ascii="Comic Sans MS" w:hAnsi="Comic Sans MS"/>
        </w:rPr>
        <w:t xml:space="preserve">We will be sending out much more detailed information soon, but hopefully this short information sheet will help you to start thinking about plans. </w:t>
      </w:r>
    </w:p>
    <w:p w14:paraId="569730E8" w14:textId="77777777" w:rsidR="00E86198" w:rsidRDefault="00E86198" w:rsidP="007C449B">
      <w:pPr>
        <w:rPr>
          <w:rFonts w:ascii="Comic Sans MS" w:hAnsi="Comic Sans MS"/>
        </w:rPr>
      </w:pPr>
    </w:p>
    <w:p w14:paraId="013C1FF5" w14:textId="77777777" w:rsidR="00E86198" w:rsidRDefault="00E86198" w:rsidP="007C449B">
      <w:pPr>
        <w:rPr>
          <w:rFonts w:ascii="Comic Sans MS" w:hAnsi="Comic Sans MS"/>
        </w:rPr>
      </w:pPr>
    </w:p>
    <w:p w14:paraId="7AA2AE27" w14:textId="77777777" w:rsidR="00E86198" w:rsidRPr="0035337B" w:rsidRDefault="00E86198" w:rsidP="007C449B">
      <w:pPr>
        <w:rPr>
          <w:rFonts w:ascii="Comic Sans MS" w:hAnsi="Comic Sans MS"/>
        </w:rPr>
      </w:pPr>
      <w:r>
        <w:rPr>
          <w:rFonts w:ascii="Comic Sans MS" w:hAnsi="Comic Sans MS"/>
          <w:b/>
          <w:noProof/>
          <w:color w:val="5B9BD5" w:themeColor="accent1"/>
          <w:lang w:eastAsia="en-GB"/>
        </w:rPr>
        <w:drawing>
          <wp:inline distT="0" distB="0" distL="0" distR="0" wp14:anchorId="0CC3CD77" wp14:editId="4EAE10D7">
            <wp:extent cx="2256912" cy="2224869"/>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nimals-birds-parents-parenthood-nest-bird_s_nest-cgan1740_low.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52434" cy="2319035"/>
                    </a:xfrm>
                    <a:prstGeom prst="rect">
                      <a:avLst/>
                    </a:prstGeom>
                  </pic:spPr>
                </pic:pic>
              </a:graphicData>
            </a:graphic>
          </wp:inline>
        </w:drawing>
      </w:r>
      <w:r w:rsidR="00323351">
        <w:rPr>
          <w:rFonts w:ascii="Comic Sans MS" w:hAnsi="Comic Sans MS"/>
          <w:noProof/>
          <w:lang w:eastAsia="en-GB"/>
        </w:rPr>
        <w:t xml:space="preserve">                                 </w:t>
      </w:r>
      <w:r w:rsidR="00323351">
        <w:rPr>
          <w:rFonts w:ascii="Comic Sans MS" w:hAnsi="Comic Sans MS"/>
          <w:noProof/>
          <w:lang w:eastAsia="en-GB"/>
        </w:rPr>
        <w:drawing>
          <wp:inline distT="0" distB="0" distL="0" distR="0" wp14:anchorId="06C8F44E" wp14:editId="665112E6">
            <wp:extent cx="1771650" cy="2581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eaving.png"/>
                    <pic:cNvPicPr/>
                  </pic:nvPicPr>
                  <pic:blipFill>
                    <a:blip r:embed="rId10">
                      <a:extLst>
                        <a:ext uri="{28A0092B-C50C-407E-A947-70E740481C1C}">
                          <a14:useLocalDpi xmlns:a14="http://schemas.microsoft.com/office/drawing/2010/main" val="0"/>
                        </a:ext>
                      </a:extLst>
                    </a:blip>
                    <a:stretch>
                      <a:fillRect/>
                    </a:stretch>
                  </pic:blipFill>
                  <pic:spPr>
                    <a:xfrm>
                      <a:off x="0" y="0"/>
                      <a:ext cx="1771650" cy="2581275"/>
                    </a:xfrm>
                    <a:prstGeom prst="rect">
                      <a:avLst/>
                    </a:prstGeom>
                  </pic:spPr>
                </pic:pic>
              </a:graphicData>
            </a:graphic>
          </wp:inline>
        </w:drawing>
      </w:r>
    </w:p>
    <w:sectPr w:rsidR="00E86198" w:rsidRPr="003533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6D7"/>
    <w:rsid w:val="00022546"/>
    <w:rsid w:val="00135806"/>
    <w:rsid w:val="00323351"/>
    <w:rsid w:val="0035337B"/>
    <w:rsid w:val="003C4EB8"/>
    <w:rsid w:val="003F7CAE"/>
    <w:rsid w:val="004F56CA"/>
    <w:rsid w:val="0057274A"/>
    <w:rsid w:val="006B3B05"/>
    <w:rsid w:val="006F7C92"/>
    <w:rsid w:val="00722AA9"/>
    <w:rsid w:val="007C449B"/>
    <w:rsid w:val="007E64D1"/>
    <w:rsid w:val="00995B45"/>
    <w:rsid w:val="00A756D7"/>
    <w:rsid w:val="00E5547C"/>
    <w:rsid w:val="00E86198"/>
    <w:rsid w:val="00EE0F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B40AC"/>
  <w15:chartTrackingRefBased/>
  <w15:docId w15:val="{6AC7F72A-09C3-42B7-A872-EE8716B6E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4.png"/><Relationship Id="rId4" Type="http://schemas.openxmlformats.org/officeDocument/2006/relationships/styles" Target="style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C533B04897ADD47A95F0590CDD160EB" ma:contentTypeVersion="8" ma:contentTypeDescription="Create a new document." ma:contentTypeScope="" ma:versionID="4fe1579a711083ae3127ba80664ec474">
  <xsd:schema xmlns:xsd="http://www.w3.org/2001/XMLSchema" xmlns:xs="http://www.w3.org/2001/XMLSchema" xmlns:p="http://schemas.microsoft.com/office/2006/metadata/properties" xmlns:ns3="d7fba6ef-74c3-45f6-bc96-f59542b89926" targetNamespace="http://schemas.microsoft.com/office/2006/metadata/properties" ma:root="true" ma:fieldsID="1c9b10504c45e75fea912f714602ccd4" ns3:_="">
    <xsd:import namespace="d7fba6ef-74c3-45f6-bc96-f59542b8992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fba6ef-74c3-45f6-bc96-f59542b89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5964C4-CC5F-4B71-A9B9-2142C6E4E931}">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d7fba6ef-74c3-45f6-bc96-f59542b89926"/>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18AE37DF-2E8E-43ED-84E8-3B796902F9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fba6ef-74c3-45f6-bc96-f59542b899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727F21-CE30-48B3-A8B8-46FE83B9B0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448</Words>
  <Characters>2555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Plummer Lynn</dc:creator>
  <cp:keywords/>
  <dc:description/>
  <cp:lastModifiedBy>Nicola Lawson</cp:lastModifiedBy>
  <cp:revision>4</cp:revision>
  <dcterms:created xsi:type="dcterms:W3CDTF">2019-10-03T15:54:00Z</dcterms:created>
  <dcterms:modified xsi:type="dcterms:W3CDTF">2020-06-24T15:47:00Z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0x0101002C533B04897ADD47A95F0590CDD160EB</vt:lpwstr>
  </property>
</Properties>
</file>